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0A5838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1B0072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Default="004C0952">
      <w:pPr>
        <w:ind w:firstLine="540"/>
        <w:jc w:val="both"/>
        <w:rPr>
          <w:bCs/>
        </w:rPr>
      </w:pPr>
    </w:p>
    <w:p w:rsidR="000A5838" w:rsidRPr="007256F4" w:rsidRDefault="000A5838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1775E">
        <w:rPr>
          <w:bCs/>
          <w:color w:val="000000"/>
          <w:spacing w:val="-2"/>
        </w:rPr>
        <w:t>Материалы строительные, отделочные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0A5838">
      <w:pPr>
        <w:ind w:firstLine="567"/>
        <w:jc w:val="both"/>
        <w:rPr>
          <w:b/>
          <w:bCs/>
        </w:rPr>
      </w:pPr>
      <w:r w:rsidRPr="000A5838">
        <w:rPr>
          <w:bCs/>
          <w:color w:val="000000"/>
          <w:spacing w:val="-2"/>
        </w:rPr>
        <w:t>Место передачи ТМЦ: Российская Федерация, ЯНАО, г. Новый Уренгой, район</w:t>
      </w:r>
      <w:r>
        <w:rPr>
          <w:bCs/>
        </w:rPr>
        <w:t xml:space="preserve">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1B0072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02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DE419D">
        <w:t>Л-201</w:t>
      </w:r>
      <w:r>
        <w:t>9</w:t>
      </w:r>
      <w:r w:rsidR="00DE419D">
        <w:t>/</w:t>
      </w:r>
      <w:r w:rsidR="000A5838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>коммерч</w:t>
      </w:r>
      <w:bookmarkStart w:id="0" w:name="_GoBack"/>
      <w:bookmarkEnd w:id="0"/>
      <w:r w:rsidRPr="00B94EEE">
        <w:t xml:space="preserve">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1B0072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5838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75E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18DC-A2A2-42D7-8441-A93898E9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476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65</cp:revision>
  <cp:lastPrinted>2019-11-18T08:02:00Z</cp:lastPrinted>
  <dcterms:created xsi:type="dcterms:W3CDTF">2016-09-16T08:47:00Z</dcterms:created>
  <dcterms:modified xsi:type="dcterms:W3CDTF">2019-11-18T08:12:00Z</dcterms:modified>
</cp:coreProperties>
</file>